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64CC3" w14:textId="77777777" w:rsidR="00787D0D" w:rsidRDefault="002D13A2">
      <w:pPr>
        <w:rPr>
          <w:b/>
          <w:sz w:val="44"/>
          <w:szCs w:val="44"/>
          <w:u w:val="single"/>
        </w:rPr>
      </w:pPr>
      <w:r w:rsidRPr="002D13A2">
        <w:rPr>
          <w:b/>
          <w:sz w:val="44"/>
          <w:szCs w:val="44"/>
          <w:u w:val="single"/>
        </w:rPr>
        <w:t>IS YOUR PATIENT QUALIFIED FOR DIABETIC SHOES?</w:t>
      </w:r>
    </w:p>
    <w:p w14:paraId="485B974D" w14:textId="77777777" w:rsidR="002D13A2" w:rsidRDefault="002D13A2">
      <w:pPr>
        <w:rPr>
          <w:b/>
          <w:sz w:val="44"/>
          <w:szCs w:val="44"/>
          <w:u w:val="single"/>
        </w:rPr>
      </w:pPr>
    </w:p>
    <w:p w14:paraId="7CC8433B" w14:textId="77777777" w:rsidR="002D13A2" w:rsidRPr="002D13A2" w:rsidRDefault="002D13A2">
      <w:pPr>
        <w:rPr>
          <w:sz w:val="32"/>
          <w:szCs w:val="32"/>
        </w:rPr>
      </w:pPr>
      <w:r w:rsidRPr="002D13A2">
        <w:rPr>
          <w:sz w:val="32"/>
          <w:szCs w:val="32"/>
        </w:rPr>
        <w:t>Your patient may qualify for diabetic shoes and inserts if your patient has diabetes AND one of six qualifying foot conditions.</w:t>
      </w:r>
    </w:p>
    <w:p w14:paraId="29C81B9B" w14:textId="77777777" w:rsidR="002D13A2" w:rsidRPr="002D13A2" w:rsidRDefault="002D13A2">
      <w:pPr>
        <w:rPr>
          <w:sz w:val="32"/>
          <w:szCs w:val="32"/>
        </w:rPr>
      </w:pPr>
    </w:p>
    <w:p w14:paraId="7CD7D5CF" w14:textId="77777777" w:rsidR="002D13A2" w:rsidRPr="002D13A2" w:rsidRDefault="002D13A2">
      <w:pPr>
        <w:rPr>
          <w:sz w:val="32"/>
          <w:szCs w:val="32"/>
        </w:rPr>
      </w:pPr>
    </w:p>
    <w:p w14:paraId="7F32517E" w14:textId="77777777" w:rsidR="002D13A2" w:rsidRPr="002D13A2" w:rsidRDefault="002D13A2">
      <w:pPr>
        <w:rPr>
          <w:sz w:val="32"/>
          <w:szCs w:val="32"/>
        </w:rPr>
      </w:pPr>
      <w:r w:rsidRPr="002D13A2">
        <w:rPr>
          <w:sz w:val="32"/>
          <w:szCs w:val="32"/>
        </w:rPr>
        <w:t>The six qualifying foot conditions are:</w:t>
      </w:r>
    </w:p>
    <w:p w14:paraId="486D532C" w14:textId="77777777" w:rsidR="002D13A2" w:rsidRPr="002D13A2" w:rsidRDefault="002D13A2" w:rsidP="002D13A2">
      <w:pPr>
        <w:pStyle w:val="ListParagraph"/>
        <w:numPr>
          <w:ilvl w:val="0"/>
          <w:numId w:val="1"/>
        </w:numPr>
        <w:rPr>
          <w:i/>
          <w:sz w:val="32"/>
          <w:szCs w:val="32"/>
        </w:rPr>
      </w:pPr>
      <w:r w:rsidRPr="002D13A2">
        <w:rPr>
          <w:sz w:val="32"/>
          <w:szCs w:val="32"/>
        </w:rPr>
        <w:t>Foot deformity ex</w:t>
      </w:r>
      <w:r w:rsidRPr="002D13A2">
        <w:rPr>
          <w:i/>
          <w:sz w:val="32"/>
          <w:szCs w:val="32"/>
        </w:rPr>
        <w:t xml:space="preserve">; bunion, hammer toes, flat feet, </w:t>
      </w:r>
      <w:proofErr w:type="spellStart"/>
      <w:r w:rsidRPr="002D13A2">
        <w:rPr>
          <w:i/>
          <w:sz w:val="32"/>
          <w:szCs w:val="32"/>
        </w:rPr>
        <w:t>charcot</w:t>
      </w:r>
      <w:proofErr w:type="spellEnd"/>
      <w:r w:rsidRPr="002D13A2">
        <w:rPr>
          <w:i/>
          <w:sz w:val="32"/>
          <w:szCs w:val="32"/>
        </w:rPr>
        <w:t xml:space="preserve"> foot, diminished arch, etc. </w:t>
      </w:r>
    </w:p>
    <w:p w14:paraId="251C9754" w14:textId="77777777" w:rsidR="002D13A2" w:rsidRPr="002D13A2" w:rsidRDefault="002D13A2" w:rsidP="002D13A2">
      <w:pPr>
        <w:pStyle w:val="ListParagraph"/>
        <w:numPr>
          <w:ilvl w:val="0"/>
          <w:numId w:val="1"/>
        </w:numPr>
        <w:rPr>
          <w:i/>
          <w:sz w:val="32"/>
          <w:szCs w:val="32"/>
        </w:rPr>
      </w:pPr>
      <w:r w:rsidRPr="002D13A2">
        <w:rPr>
          <w:sz w:val="32"/>
          <w:szCs w:val="32"/>
        </w:rPr>
        <w:t>Callus – pre-ulcerative history of or current</w:t>
      </w:r>
    </w:p>
    <w:p w14:paraId="54E62AE9" w14:textId="77777777" w:rsidR="002D13A2" w:rsidRPr="002D13A2" w:rsidRDefault="002D13A2" w:rsidP="002D13A2">
      <w:pPr>
        <w:pStyle w:val="ListParagraph"/>
        <w:numPr>
          <w:ilvl w:val="0"/>
          <w:numId w:val="1"/>
        </w:numPr>
        <w:rPr>
          <w:i/>
          <w:sz w:val="32"/>
          <w:szCs w:val="32"/>
        </w:rPr>
      </w:pPr>
      <w:r w:rsidRPr="002D13A2">
        <w:rPr>
          <w:sz w:val="32"/>
          <w:szCs w:val="32"/>
        </w:rPr>
        <w:t>Foot Ulcer- history of, or current</w:t>
      </w:r>
    </w:p>
    <w:p w14:paraId="1D090BBB" w14:textId="77777777" w:rsidR="002D13A2" w:rsidRPr="002D13A2" w:rsidRDefault="002D13A2" w:rsidP="002D13A2">
      <w:pPr>
        <w:pStyle w:val="ListParagraph"/>
        <w:numPr>
          <w:ilvl w:val="0"/>
          <w:numId w:val="1"/>
        </w:numPr>
        <w:rPr>
          <w:i/>
          <w:sz w:val="32"/>
          <w:szCs w:val="32"/>
        </w:rPr>
      </w:pPr>
      <w:r w:rsidRPr="002D13A2">
        <w:rPr>
          <w:sz w:val="32"/>
          <w:szCs w:val="32"/>
        </w:rPr>
        <w:t>Poor Circulation</w:t>
      </w:r>
    </w:p>
    <w:p w14:paraId="7F13CBAA" w14:textId="77777777" w:rsidR="002D13A2" w:rsidRPr="002D13A2" w:rsidRDefault="002D13A2" w:rsidP="002D13A2">
      <w:pPr>
        <w:pStyle w:val="ListParagraph"/>
        <w:numPr>
          <w:ilvl w:val="0"/>
          <w:numId w:val="1"/>
        </w:numPr>
        <w:rPr>
          <w:i/>
          <w:sz w:val="32"/>
          <w:szCs w:val="32"/>
        </w:rPr>
      </w:pPr>
      <w:r w:rsidRPr="002D13A2">
        <w:rPr>
          <w:sz w:val="32"/>
          <w:szCs w:val="32"/>
        </w:rPr>
        <w:t>Neuropathy with evidence of callus formation</w:t>
      </w:r>
    </w:p>
    <w:p w14:paraId="35792495" w14:textId="77777777" w:rsidR="002D13A2" w:rsidRPr="002D13A2" w:rsidRDefault="002D13A2" w:rsidP="002D13A2">
      <w:pPr>
        <w:pStyle w:val="ListParagraph"/>
        <w:numPr>
          <w:ilvl w:val="0"/>
          <w:numId w:val="1"/>
        </w:numPr>
        <w:rPr>
          <w:i/>
          <w:sz w:val="32"/>
          <w:szCs w:val="32"/>
        </w:rPr>
      </w:pPr>
      <w:r w:rsidRPr="002D13A2">
        <w:rPr>
          <w:sz w:val="32"/>
          <w:szCs w:val="32"/>
        </w:rPr>
        <w:t xml:space="preserve">Amputation </w:t>
      </w:r>
    </w:p>
    <w:p w14:paraId="037D2A4B" w14:textId="77777777" w:rsidR="002D13A2" w:rsidRPr="002D13A2" w:rsidRDefault="002D13A2" w:rsidP="002D13A2">
      <w:pPr>
        <w:rPr>
          <w:i/>
          <w:sz w:val="32"/>
          <w:szCs w:val="32"/>
        </w:rPr>
      </w:pPr>
    </w:p>
    <w:p w14:paraId="73CC41A1" w14:textId="77777777" w:rsidR="002D13A2" w:rsidRPr="002D13A2" w:rsidRDefault="002D13A2" w:rsidP="002D13A2">
      <w:pPr>
        <w:rPr>
          <w:i/>
          <w:sz w:val="32"/>
          <w:szCs w:val="32"/>
        </w:rPr>
      </w:pPr>
    </w:p>
    <w:p w14:paraId="7DFEBB24" w14:textId="77777777" w:rsidR="002D13A2" w:rsidRPr="002D13A2" w:rsidRDefault="002D13A2" w:rsidP="002D13A2">
      <w:pPr>
        <w:rPr>
          <w:sz w:val="32"/>
          <w:szCs w:val="32"/>
        </w:rPr>
      </w:pPr>
      <w:r w:rsidRPr="002D13A2">
        <w:rPr>
          <w:sz w:val="32"/>
          <w:szCs w:val="32"/>
        </w:rPr>
        <w:t xml:space="preserve">Diabetic care providers such as yourselves routinely require diabetic patients to remove their socks and shoes at every diabetic visit. This exam is usually vigilant for dry skin, tenia </w:t>
      </w:r>
      <w:proofErr w:type="spellStart"/>
      <w:r w:rsidRPr="002D13A2">
        <w:rPr>
          <w:sz w:val="32"/>
          <w:szCs w:val="32"/>
        </w:rPr>
        <w:t>pedis</w:t>
      </w:r>
      <w:proofErr w:type="spellEnd"/>
      <w:r w:rsidRPr="002D13A2">
        <w:rPr>
          <w:sz w:val="32"/>
          <w:szCs w:val="32"/>
        </w:rPr>
        <w:t>, calluses, ulcers, deep cracks, foot deformities, decreased sensation and diminished/absent pulses. Referral to an appropriate foot care specialist is usually coordinated when significant issues are identified.</w:t>
      </w:r>
    </w:p>
    <w:p w14:paraId="305E4572" w14:textId="77777777" w:rsidR="002D13A2" w:rsidRPr="002D13A2" w:rsidRDefault="002D13A2" w:rsidP="002D13A2">
      <w:pPr>
        <w:rPr>
          <w:sz w:val="32"/>
          <w:szCs w:val="32"/>
        </w:rPr>
      </w:pPr>
    </w:p>
    <w:p w14:paraId="2B9AF983" w14:textId="77777777" w:rsidR="002D13A2" w:rsidRPr="002D13A2" w:rsidRDefault="002D13A2" w:rsidP="002D13A2">
      <w:pPr>
        <w:rPr>
          <w:sz w:val="32"/>
          <w:szCs w:val="32"/>
        </w:rPr>
      </w:pPr>
    </w:p>
    <w:p w14:paraId="7362DAEC" w14:textId="77777777" w:rsidR="002D13A2" w:rsidRPr="002D13A2" w:rsidRDefault="002D13A2" w:rsidP="002D13A2">
      <w:pPr>
        <w:rPr>
          <w:sz w:val="32"/>
          <w:szCs w:val="32"/>
        </w:rPr>
      </w:pPr>
      <w:r w:rsidRPr="002D13A2">
        <w:rPr>
          <w:sz w:val="32"/>
          <w:szCs w:val="32"/>
        </w:rPr>
        <w:t>It is helpful to document the presence of any qualifying foot condition in the medical record of your patient at each diabetes visit. This information will allow your exam not to meet Medicare standards and will allow us to provide your patient with their diabetic footwear each year.</w:t>
      </w:r>
    </w:p>
    <w:p w14:paraId="327582C0" w14:textId="77777777" w:rsidR="002D13A2" w:rsidRPr="002D13A2" w:rsidRDefault="002D13A2" w:rsidP="002D13A2">
      <w:pPr>
        <w:rPr>
          <w:sz w:val="32"/>
          <w:szCs w:val="32"/>
        </w:rPr>
      </w:pPr>
    </w:p>
    <w:p w14:paraId="6125D2B2" w14:textId="77777777" w:rsidR="002D13A2" w:rsidRPr="002D13A2" w:rsidRDefault="002D13A2" w:rsidP="002D13A2">
      <w:pPr>
        <w:rPr>
          <w:sz w:val="32"/>
          <w:szCs w:val="32"/>
        </w:rPr>
      </w:pPr>
      <w:r w:rsidRPr="002D13A2">
        <w:rPr>
          <w:sz w:val="32"/>
          <w:szCs w:val="32"/>
        </w:rPr>
        <w:t>Thank you for your continued care and assistance in the treatment of our mutual patients!</w:t>
      </w:r>
      <w:bookmarkStart w:id="0" w:name="_GoBack"/>
      <w:bookmarkEnd w:id="0"/>
    </w:p>
    <w:sectPr w:rsidR="002D13A2" w:rsidRPr="002D13A2" w:rsidSect="00DD4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033BC4"/>
    <w:multiLevelType w:val="hybridMultilevel"/>
    <w:tmpl w:val="0974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A2"/>
    <w:rsid w:val="002D13A2"/>
    <w:rsid w:val="004F2F3B"/>
    <w:rsid w:val="00DD4E9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8FFB9E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185</Words>
  <Characters>1058</Characters>
  <Application>Microsoft Macintosh Word</Application>
  <DocSecurity>0</DocSecurity>
  <Lines>8</Lines>
  <Paragraphs>2</Paragraphs>
  <ScaleCrop>false</ScaleCrop>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Newman</dc:creator>
  <cp:keywords/>
  <dc:description/>
  <cp:lastModifiedBy>Jordan Newman</cp:lastModifiedBy>
  <cp:revision>1</cp:revision>
  <dcterms:created xsi:type="dcterms:W3CDTF">2019-06-07T13:16:00Z</dcterms:created>
  <dcterms:modified xsi:type="dcterms:W3CDTF">2019-06-07T13:24:00Z</dcterms:modified>
</cp:coreProperties>
</file>